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C6DA" w14:textId="77777777" w:rsidR="007C5D36" w:rsidRDefault="007C5D36" w:rsidP="007C5D36">
      <w:pPr>
        <w:jc w:val="center"/>
        <w:rPr>
          <w:rFonts w:ascii="Arial" w:hAnsi="Arial" w:cs="Arial"/>
          <w:b/>
          <w:u w:val="single"/>
        </w:rPr>
      </w:pPr>
    </w:p>
    <w:p w14:paraId="435913C7" w14:textId="62BFDEF8" w:rsidR="007C5D36" w:rsidRPr="007C5D36" w:rsidRDefault="007C5D36" w:rsidP="007C5D36">
      <w:pPr>
        <w:jc w:val="center"/>
        <w:rPr>
          <w:rFonts w:ascii="Arial" w:hAnsi="Arial" w:cs="Arial"/>
          <w:b/>
          <w:u w:val="single"/>
        </w:rPr>
      </w:pPr>
      <w:proofErr w:type="spellStart"/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proofErr w:type="spellEnd"/>
      <w:r w:rsidRPr="00DE5903">
        <w:rPr>
          <w:rFonts w:ascii="Arial" w:hAnsi="Arial" w:cs="Arial"/>
          <w:b/>
          <w:u w:val="single"/>
        </w:rPr>
        <w:t xml:space="preserve"> Tax Expenditure Worksho</w:t>
      </w:r>
      <w:r>
        <w:rPr>
          <w:rFonts w:ascii="Arial" w:hAnsi="Arial" w:cs="Arial"/>
          <w:b/>
          <w:u w:val="single"/>
        </w:rPr>
        <w:t>p</w:t>
      </w:r>
    </w:p>
    <w:p w14:paraId="42B75A17" w14:textId="2911CDA1" w:rsidR="00F36D2C" w:rsidRPr="007C5D36" w:rsidRDefault="007C5D36" w:rsidP="007C5D36">
      <w:pPr>
        <w:spacing w:after="0" w:line="240" w:lineRule="auto"/>
        <w:jc w:val="center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 xml:space="preserve">Session </w:t>
      </w:r>
      <w:r w:rsidR="00F777E9">
        <w:rPr>
          <w:rFonts w:ascii="Arial" w:eastAsia="Calibri" w:hAnsi="Arial" w:cs="Arial"/>
          <w:b/>
          <w:bCs/>
          <w:u w:val="single"/>
        </w:rPr>
        <w:t>7</w:t>
      </w:r>
      <w:bookmarkStart w:id="0" w:name="_GoBack"/>
      <w:bookmarkEnd w:id="0"/>
      <w:r w:rsidRPr="007C5D36">
        <w:rPr>
          <w:rFonts w:ascii="Arial" w:eastAsia="Calibri" w:hAnsi="Arial" w:cs="Arial"/>
          <w:b/>
          <w:bCs/>
          <w:u w:val="single"/>
        </w:rPr>
        <w:t xml:space="preserve">: </w:t>
      </w:r>
      <w:r w:rsidR="00F36D2C" w:rsidRPr="007C5D36">
        <w:rPr>
          <w:rFonts w:ascii="Arial" w:eastAsia="Calibri" w:hAnsi="Arial" w:cs="Arial"/>
          <w:b/>
          <w:bCs/>
          <w:u w:val="single"/>
        </w:rPr>
        <w:t>Tax Expenditures under CIT</w:t>
      </w:r>
    </w:p>
    <w:p w14:paraId="0F07EE3D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</w:p>
    <w:p w14:paraId="3E4B5162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  <w:r w:rsidRPr="007C5D36">
        <w:rPr>
          <w:rFonts w:ascii="Arial" w:eastAsia="Calibri" w:hAnsi="Arial" w:cs="Arial"/>
          <w:b/>
          <w:bCs/>
        </w:rPr>
        <w:t xml:space="preserve">You have been provided example CIT returns for 100 firms, for 10 years. </w:t>
      </w:r>
      <w:r w:rsidRPr="007C5D36">
        <w:rPr>
          <w:rFonts w:ascii="Arial" w:eastAsia="Calibri" w:hAnsi="Arial" w:cs="Arial"/>
          <w:bCs/>
        </w:rPr>
        <w:t xml:space="preserve">The benchmark CIT rate is 30%. </w:t>
      </w:r>
    </w:p>
    <w:p w14:paraId="6A7DF16B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</w:p>
    <w:p w14:paraId="7CA38762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  <w:r w:rsidRPr="007C5D36">
        <w:rPr>
          <w:rFonts w:ascii="Arial" w:eastAsia="Calibri" w:hAnsi="Arial" w:cs="Arial"/>
          <w:bCs/>
        </w:rPr>
        <w:t xml:space="preserve">Certain firms make losses, and are able to carry forward </w:t>
      </w:r>
      <w:r w:rsidR="00524FDC" w:rsidRPr="007C5D36">
        <w:rPr>
          <w:rFonts w:ascii="Arial" w:eastAsia="Calibri" w:hAnsi="Arial" w:cs="Arial"/>
          <w:bCs/>
        </w:rPr>
        <w:t xml:space="preserve">their loss to the next year. </w:t>
      </w:r>
    </w:p>
    <w:p w14:paraId="288DC1EC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</w:p>
    <w:p w14:paraId="6155565F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 xml:space="preserve">Question 1) </w:t>
      </w:r>
    </w:p>
    <w:p w14:paraId="21DF59F9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  <w:u w:val="single"/>
        </w:rPr>
      </w:pPr>
    </w:p>
    <w:p w14:paraId="108B68AC" w14:textId="2D073C71" w:rsidR="00F36D2C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  <w:r w:rsidRPr="007C5D36">
        <w:rPr>
          <w:rFonts w:ascii="Arial" w:eastAsia="Calibri" w:hAnsi="Arial" w:cs="Arial"/>
          <w:bCs/>
        </w:rPr>
        <w:t>10 mining companies have an outright tax holiday (identified by mining income tax holiday = 1). What is revenue foregone, by year, of this provision?</w:t>
      </w:r>
    </w:p>
    <w:p w14:paraId="09A6877B" w14:textId="54A837A6" w:rsidR="00FE2E6B" w:rsidRDefault="00FE2E6B" w:rsidP="00F36D2C">
      <w:pPr>
        <w:spacing w:after="0" w:line="240" w:lineRule="auto"/>
        <w:rPr>
          <w:rFonts w:ascii="Arial" w:eastAsia="Calibri" w:hAnsi="Arial" w:cs="Arial"/>
          <w:bCs/>
        </w:rPr>
      </w:pPr>
    </w:p>
    <w:p w14:paraId="546BBD76" w14:textId="6F461F0A" w:rsidR="00FE2E6B" w:rsidRPr="00FE2E6B" w:rsidRDefault="00FE2E6B" w:rsidP="00F36D2C">
      <w:pPr>
        <w:spacing w:after="0" w:line="240" w:lineRule="auto"/>
        <w:rPr>
          <w:rFonts w:ascii="Arial" w:eastAsia="Calibri" w:hAnsi="Arial" w:cs="Arial"/>
          <w:bCs/>
          <w:i/>
          <w:iCs/>
        </w:rPr>
      </w:pPr>
      <w:r>
        <w:rPr>
          <w:rFonts w:ascii="Arial" w:eastAsia="Calibri" w:hAnsi="Arial" w:cs="Arial"/>
          <w:bCs/>
          <w:i/>
          <w:iCs/>
        </w:rPr>
        <w:t xml:space="preserve">Hint: calculate </w:t>
      </w:r>
      <w:r w:rsidR="00D305CE">
        <w:rPr>
          <w:rFonts w:ascii="Arial" w:eastAsia="Calibri" w:hAnsi="Arial" w:cs="Arial"/>
          <w:bCs/>
          <w:i/>
          <w:iCs/>
        </w:rPr>
        <w:t>taxable income after loss</w:t>
      </w:r>
      <w:r>
        <w:rPr>
          <w:rFonts w:ascii="Arial" w:eastAsia="Calibri" w:hAnsi="Arial" w:cs="Arial"/>
          <w:bCs/>
          <w:i/>
          <w:iCs/>
        </w:rPr>
        <w:t xml:space="preserve"> (column G) after deducting loss carry forward</w:t>
      </w:r>
      <w:r w:rsidR="00DE76FE">
        <w:rPr>
          <w:rFonts w:ascii="Arial" w:eastAsia="Calibri" w:hAnsi="Arial" w:cs="Arial"/>
          <w:bCs/>
          <w:i/>
          <w:iCs/>
        </w:rPr>
        <w:t>.</w:t>
      </w:r>
      <w:r w:rsidR="00E23753">
        <w:rPr>
          <w:rFonts w:ascii="Arial" w:eastAsia="Calibri" w:hAnsi="Arial" w:cs="Arial"/>
          <w:bCs/>
          <w:i/>
          <w:iCs/>
        </w:rPr>
        <w:t xml:space="preserve"> Column E and H will autofill based on column G. </w:t>
      </w:r>
      <w:r w:rsidR="007846D3">
        <w:rPr>
          <w:rFonts w:ascii="Arial" w:eastAsia="Calibri" w:hAnsi="Arial" w:cs="Arial"/>
          <w:bCs/>
          <w:i/>
          <w:iCs/>
        </w:rPr>
        <w:t xml:space="preserve">Taxable income cannot be negative. </w:t>
      </w:r>
    </w:p>
    <w:p w14:paraId="4F3B3F56" w14:textId="77777777" w:rsidR="0007444D" w:rsidRPr="007C5D36" w:rsidRDefault="0007444D" w:rsidP="00F36D2C">
      <w:pPr>
        <w:spacing w:after="0" w:line="240" w:lineRule="auto"/>
        <w:rPr>
          <w:rFonts w:ascii="Arial" w:eastAsia="Calibri" w:hAnsi="Arial" w:cs="Arial"/>
          <w:bCs/>
        </w:rPr>
      </w:pPr>
    </w:p>
    <w:p w14:paraId="2EF9B091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>Question 2)</w:t>
      </w:r>
    </w:p>
    <w:p w14:paraId="3BF77ADA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</w:p>
    <w:p w14:paraId="2030BE4F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Cs/>
        </w:rPr>
      </w:pPr>
      <w:r w:rsidRPr="007C5D36">
        <w:rPr>
          <w:rFonts w:ascii="Arial" w:eastAsia="Calibri" w:hAnsi="Arial" w:cs="Arial"/>
          <w:bCs/>
        </w:rPr>
        <w:t>Exporters</w:t>
      </w:r>
      <w:r w:rsidR="00524FDC" w:rsidRPr="007C5D36">
        <w:rPr>
          <w:rFonts w:ascii="Arial" w:eastAsia="Calibri" w:hAnsi="Arial" w:cs="Arial"/>
          <w:bCs/>
        </w:rPr>
        <w:t xml:space="preserve"> (identified by exporter = 1)</w:t>
      </w:r>
      <w:r w:rsidRPr="007C5D36">
        <w:rPr>
          <w:rFonts w:ascii="Arial" w:eastAsia="Calibri" w:hAnsi="Arial" w:cs="Arial"/>
          <w:bCs/>
        </w:rPr>
        <w:t xml:space="preserve"> are granted a reduced tax rate of 15%</w:t>
      </w:r>
      <w:r w:rsidR="00524FDC" w:rsidRPr="007C5D36">
        <w:rPr>
          <w:rFonts w:ascii="Arial" w:eastAsia="Calibri" w:hAnsi="Arial" w:cs="Arial"/>
          <w:bCs/>
        </w:rPr>
        <w:t>, instead of the standard rate of 30%</w:t>
      </w:r>
      <w:r w:rsidRPr="007C5D36">
        <w:rPr>
          <w:rFonts w:ascii="Arial" w:eastAsia="Calibri" w:hAnsi="Arial" w:cs="Arial"/>
          <w:bCs/>
        </w:rPr>
        <w:t>. What is the revenue foregone, by year, of this provision?</w:t>
      </w:r>
    </w:p>
    <w:p w14:paraId="0901B09F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20E18806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 xml:space="preserve">Bonus Question 3) </w:t>
      </w:r>
    </w:p>
    <w:p w14:paraId="072C13DE" w14:textId="77777777" w:rsidR="00524FDC" w:rsidRPr="007C5D36" w:rsidRDefault="00524FDC" w:rsidP="00F36D2C">
      <w:pPr>
        <w:spacing w:after="0" w:line="240" w:lineRule="auto"/>
        <w:rPr>
          <w:rFonts w:ascii="Arial" w:eastAsia="Calibri" w:hAnsi="Arial" w:cs="Arial"/>
          <w:b/>
          <w:bCs/>
        </w:rPr>
      </w:pPr>
    </w:p>
    <w:p w14:paraId="4102DC47" w14:textId="77777777" w:rsidR="00F36D2C" w:rsidRPr="007C5D36" w:rsidRDefault="00F36D2C" w:rsidP="00524FDC">
      <w:pPr>
        <w:rPr>
          <w:rFonts w:ascii="Arial" w:hAnsi="Arial" w:cs="Arial"/>
        </w:rPr>
      </w:pPr>
      <w:r w:rsidRPr="007C5D36">
        <w:rPr>
          <w:rFonts w:ascii="Arial" w:hAnsi="Arial" w:cs="Arial"/>
        </w:rPr>
        <w:t xml:space="preserve">Under the benchmark system, </w:t>
      </w:r>
      <w:r w:rsidR="00524FDC" w:rsidRPr="007C5D36">
        <w:rPr>
          <w:rFonts w:ascii="Arial" w:hAnsi="Arial" w:cs="Arial"/>
        </w:rPr>
        <w:t xml:space="preserve">firms are allowed to 'use' losses for 3 years under the benchmark system. After this, they are not allowable as a deduction against </w:t>
      </w:r>
      <w:r w:rsidR="00460758" w:rsidRPr="007C5D36">
        <w:rPr>
          <w:rFonts w:ascii="Arial" w:hAnsi="Arial" w:cs="Arial"/>
        </w:rPr>
        <w:t>taxable</w:t>
      </w:r>
      <w:r w:rsidR="00524FDC" w:rsidRPr="007C5D36">
        <w:rPr>
          <w:rFonts w:ascii="Arial" w:hAnsi="Arial" w:cs="Arial"/>
        </w:rPr>
        <w:t xml:space="preserve"> income. However, exporters that benefit </w:t>
      </w:r>
      <w:r w:rsidR="00460758" w:rsidRPr="007C5D36">
        <w:rPr>
          <w:rFonts w:ascii="Arial" w:hAnsi="Arial" w:cs="Arial"/>
        </w:rPr>
        <w:t>from the reduced rate</w:t>
      </w:r>
      <w:r w:rsidR="00524FDC" w:rsidRPr="007C5D36">
        <w:rPr>
          <w:rFonts w:ascii="Arial" w:hAnsi="Arial" w:cs="Arial"/>
        </w:rPr>
        <w:t xml:space="preserve"> are allowed to utilise losses for 5 years. This represents a tax expenditure. What is the value of revenue foregone due to this tax expenditure?</w:t>
      </w:r>
    </w:p>
    <w:p w14:paraId="25C96537" w14:textId="77777777" w:rsidR="00524FDC" w:rsidRPr="007C5D36" w:rsidRDefault="00524FDC" w:rsidP="00524FDC">
      <w:pPr>
        <w:rPr>
          <w:rFonts w:ascii="Arial" w:hAnsi="Arial" w:cs="Arial"/>
        </w:rPr>
      </w:pPr>
      <w:r w:rsidRPr="007C5D36">
        <w:rPr>
          <w:rFonts w:ascii="Arial" w:hAnsi="Arial" w:cs="Arial"/>
        </w:rPr>
        <w:t xml:space="preserve">Note: any losses in 2012 are assumed to be generated in that year (i.e. they are not carried forward from 2011 or before). </w:t>
      </w:r>
    </w:p>
    <w:p w14:paraId="3A3CA528" w14:textId="5579B9E4" w:rsidR="00524FDC" w:rsidRPr="00E23753" w:rsidRDefault="00524FDC" w:rsidP="00E23753">
      <w:pPr>
        <w:rPr>
          <w:rFonts w:ascii="Arial" w:hAnsi="Arial" w:cs="Arial"/>
          <w:i/>
          <w:iCs/>
        </w:rPr>
      </w:pPr>
      <w:r w:rsidRPr="00FE2E6B">
        <w:rPr>
          <w:rFonts w:ascii="Arial" w:hAnsi="Arial" w:cs="Arial"/>
          <w:i/>
          <w:iCs/>
        </w:rPr>
        <w:t xml:space="preserve">Hint: </w:t>
      </w:r>
      <w:r w:rsidR="00FE2E6B" w:rsidRPr="00E23753">
        <w:rPr>
          <w:rFonts w:ascii="Arial" w:hAnsi="Arial" w:cs="Arial"/>
          <w:i/>
          <w:iCs/>
        </w:rPr>
        <w:t>I</w:t>
      </w:r>
      <w:r w:rsidRPr="00E23753">
        <w:rPr>
          <w:rFonts w:ascii="Arial" w:hAnsi="Arial" w:cs="Arial"/>
          <w:i/>
          <w:iCs/>
        </w:rPr>
        <w:t xml:space="preserve">dentify </w:t>
      </w:r>
      <w:r w:rsidR="00FE2E6B" w:rsidRPr="00E23753">
        <w:rPr>
          <w:rFonts w:ascii="Arial" w:hAnsi="Arial" w:cs="Arial"/>
          <w:i/>
          <w:iCs/>
        </w:rPr>
        <w:t>exporters</w:t>
      </w:r>
      <w:r w:rsidRPr="00E23753">
        <w:rPr>
          <w:rFonts w:ascii="Arial" w:hAnsi="Arial" w:cs="Arial"/>
          <w:i/>
          <w:iCs/>
        </w:rPr>
        <w:t xml:space="preserve"> that have losses for 4 or more consecutive years, and calculate what would happen if they could not carry forward losses in year 4 and year 5. </w:t>
      </w:r>
    </w:p>
    <w:p w14:paraId="6707038D" w14:textId="400F259D" w:rsidR="00FE2E6B" w:rsidRPr="00FE2E6B" w:rsidRDefault="00FE2E6B" w:rsidP="00FE2E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Discuss the interaction effect between the loss carry forward and the </w:t>
      </w:r>
      <w:r w:rsidR="00DE76FE">
        <w:rPr>
          <w:rFonts w:ascii="Arial" w:hAnsi="Arial" w:cs="Arial"/>
        </w:rPr>
        <w:t xml:space="preserve">exporter reduced rate.  </w:t>
      </w:r>
    </w:p>
    <w:p w14:paraId="4398AF85" w14:textId="533BDB40" w:rsidR="003E21D6" w:rsidRPr="007C5D36" w:rsidRDefault="003E21D6" w:rsidP="00524FDC">
      <w:pPr>
        <w:rPr>
          <w:rFonts w:ascii="Arial" w:hAnsi="Arial" w:cs="Arial"/>
        </w:rPr>
      </w:pPr>
    </w:p>
    <w:sectPr w:rsidR="003E21D6" w:rsidRPr="007C5D3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82413" w14:textId="77777777" w:rsidR="00123BDF" w:rsidRDefault="00123BDF" w:rsidP="007C5D36">
      <w:pPr>
        <w:spacing w:after="0" w:line="240" w:lineRule="auto"/>
      </w:pPr>
      <w:r>
        <w:separator/>
      </w:r>
    </w:p>
  </w:endnote>
  <w:endnote w:type="continuationSeparator" w:id="0">
    <w:p w14:paraId="04FE486D" w14:textId="77777777" w:rsidR="00123BDF" w:rsidRDefault="00123BDF" w:rsidP="007C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D3CDB" w14:textId="77777777" w:rsidR="00123BDF" w:rsidRDefault="00123BDF" w:rsidP="007C5D36">
      <w:pPr>
        <w:spacing w:after="0" w:line="240" w:lineRule="auto"/>
      </w:pPr>
      <w:r>
        <w:separator/>
      </w:r>
    </w:p>
  </w:footnote>
  <w:footnote w:type="continuationSeparator" w:id="0">
    <w:p w14:paraId="78ED4F59" w14:textId="77777777" w:rsidR="00123BDF" w:rsidRDefault="00123BDF" w:rsidP="007C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37BD6" w14:textId="3B442338" w:rsidR="007C5D36" w:rsidRDefault="007C5D36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6EFC94CF" wp14:editId="71498901">
          <wp:simplePos x="0" y="0"/>
          <wp:positionH relativeFrom="column">
            <wp:posOffset>133350</wp:posOffset>
          </wp:positionH>
          <wp:positionV relativeFrom="paragraph">
            <wp:posOffset>-38735</wp:posOffset>
          </wp:positionV>
          <wp:extent cx="951230" cy="381000"/>
          <wp:effectExtent l="0" t="0" r="127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9B8D594" wp14:editId="01172DED">
          <wp:simplePos x="0" y="0"/>
          <wp:positionH relativeFrom="column">
            <wp:posOffset>2408555</wp:posOffset>
          </wp:positionH>
          <wp:positionV relativeFrom="paragraph">
            <wp:posOffset>-246380</wp:posOffset>
          </wp:positionV>
          <wp:extent cx="996950" cy="859790"/>
          <wp:effectExtent l="0" t="0" r="0" b="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2331FF9" wp14:editId="14D5E5AF">
          <wp:simplePos x="0" y="0"/>
          <wp:positionH relativeFrom="column">
            <wp:posOffset>4521835</wp:posOffset>
          </wp:positionH>
          <wp:positionV relativeFrom="paragraph">
            <wp:posOffset>-330835</wp:posOffset>
          </wp:positionV>
          <wp:extent cx="1289685" cy="940435"/>
          <wp:effectExtent l="0" t="0" r="5715" b="0"/>
          <wp:wrapSquare wrapText="bothSides"/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E1A29"/>
    <w:multiLevelType w:val="hybridMultilevel"/>
    <w:tmpl w:val="D0B68DC2"/>
    <w:lvl w:ilvl="0" w:tplc="150263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2C"/>
    <w:rsid w:val="00057A3D"/>
    <w:rsid w:val="0007444D"/>
    <w:rsid w:val="00123BDF"/>
    <w:rsid w:val="00212E3F"/>
    <w:rsid w:val="003E21D6"/>
    <w:rsid w:val="003F1DCF"/>
    <w:rsid w:val="00443E19"/>
    <w:rsid w:val="00460758"/>
    <w:rsid w:val="00524FDC"/>
    <w:rsid w:val="007846D3"/>
    <w:rsid w:val="007C5D36"/>
    <w:rsid w:val="00944607"/>
    <w:rsid w:val="00D305CE"/>
    <w:rsid w:val="00DE76FE"/>
    <w:rsid w:val="00E23753"/>
    <w:rsid w:val="00EB136D"/>
    <w:rsid w:val="00F36D2C"/>
    <w:rsid w:val="00F618AB"/>
    <w:rsid w:val="00F777E9"/>
    <w:rsid w:val="00F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1730"/>
  <w15:chartTrackingRefBased/>
  <w15:docId w15:val="{320433D9-4614-4234-B091-C38454F3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D36"/>
  </w:style>
  <w:style w:type="paragraph" w:styleId="Footer">
    <w:name w:val="footer"/>
    <w:basedOn w:val="Normal"/>
    <w:link w:val="FooterChar"/>
    <w:uiPriority w:val="99"/>
    <w:unhideWhenUsed/>
    <w:rsid w:val="007C5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D36"/>
  </w:style>
  <w:style w:type="paragraph" w:styleId="ListParagraph">
    <w:name w:val="List Paragraph"/>
    <w:basedOn w:val="Normal"/>
    <w:uiPriority w:val="34"/>
    <w:qFormat/>
    <w:rsid w:val="00FE2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Nair, Vedanth</dc:creator>
  <cp:keywords/>
  <dc:description/>
  <cp:lastModifiedBy>David Phillips</cp:lastModifiedBy>
  <cp:revision>3</cp:revision>
  <dcterms:created xsi:type="dcterms:W3CDTF">2023-03-14T15:37:00Z</dcterms:created>
  <dcterms:modified xsi:type="dcterms:W3CDTF">2023-03-14T15:37:00Z</dcterms:modified>
</cp:coreProperties>
</file>